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4C" w:rsidRDefault="009D2C4C" w:rsidP="009D2C4C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9D2C4C" w:rsidRDefault="009D2C4C" w:rsidP="009D2C4C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jc w:val="center"/>
        <w:tblInd w:w="-682" w:type="dxa"/>
        <w:tblLook w:val="04A0"/>
      </w:tblPr>
      <w:tblGrid>
        <w:gridCol w:w="793"/>
        <w:gridCol w:w="1559"/>
        <w:gridCol w:w="1701"/>
        <w:gridCol w:w="3541"/>
      </w:tblGrid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防盗网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平方米（期中约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平方米在十楼窗外安装）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铝合金内衬镀锌管（总直径</w:t>
            </w:r>
            <w:r>
              <w:rPr>
                <w:sz w:val="24"/>
              </w:rPr>
              <w:t>12mm</w:t>
            </w:r>
            <w:r>
              <w:rPr>
                <w:rFonts w:hint="eastAsia"/>
                <w:sz w:val="24"/>
              </w:rPr>
              <w:t>以上），横向间距不超过</w:t>
            </w:r>
            <w:r>
              <w:rPr>
                <w:sz w:val="24"/>
              </w:rPr>
              <w:t>100mm</w:t>
            </w:r>
            <w:r>
              <w:rPr>
                <w:rFonts w:hint="eastAsia"/>
                <w:sz w:val="24"/>
              </w:rPr>
              <w:t>，纵向间距不超过</w:t>
            </w:r>
            <w:r>
              <w:rPr>
                <w:sz w:val="24"/>
              </w:rPr>
              <w:t>300mm</w:t>
            </w: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隔断墙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断桥铝隔断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防盗门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拆装原室内防盗门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报警器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应急照明灯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  <w:tr w:rsidR="009D2C4C" w:rsidTr="009D2C4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灭火器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C" w:rsidRDefault="009D2C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4C" w:rsidRDefault="009D2C4C">
            <w:pPr>
              <w:rPr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2C4C"/>
    <w:rsid w:val="00D31D50"/>
    <w:rsid w:val="00FC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2021-07-13T04:21:00Z</dcterms:modified>
</cp:coreProperties>
</file>