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150" w:line="206" w:lineRule="auto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微软雅黑" w:hAnsi="微软雅黑" w:eastAsia="微软雅黑" w:cs="微软雅黑"/>
          <w:spacing w:val="-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1：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47" w:line="214" w:lineRule="auto"/>
        <w:ind w:left="2423" w:right="1546" w:hanging="91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3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微软雅黑" w:hAnsi="微软雅黑" w:eastAsia="微软雅黑" w:cs="微软雅黑"/>
          <w:spacing w:val="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悦青春”</w:t>
      </w:r>
      <w:bookmarkStart w:id="0" w:name="_GoBack"/>
      <w:bookmarkEnd w:id="0"/>
      <w:r>
        <w:rPr>
          <w:rFonts w:ascii="微软雅黑" w:hAnsi="微软雅黑" w:eastAsia="微软雅黑" w:cs="微软雅黑"/>
          <w:spacing w:val="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第五届“燕赵青年说”</w:t>
      </w:r>
      <w:r>
        <w:rPr>
          <w:rFonts w:ascii="微软雅黑" w:hAnsi="微软雅黑" w:eastAsia="微软雅黑" w:cs="微软雅黑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大</w:t>
      </w:r>
      <w:r>
        <w:rPr>
          <w:rFonts w:ascii="微软雅黑" w:hAnsi="微软雅黑" w:eastAsia="微软雅黑" w:cs="微软雅黑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学生励志演讲大赛评分细则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41" w:lineRule="auto"/>
        <w:rPr>
          <w:rFonts w:ascii="Arial"/>
          <w:sz w:val="2"/>
        </w:rPr>
      </w:pPr>
    </w:p>
    <w:tbl>
      <w:tblPr>
        <w:tblStyle w:val="4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7375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2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价项目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303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9" w:lineRule="auto"/>
              <w:ind w:left="21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4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7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5" w:line="316" w:lineRule="auto"/>
              <w:ind w:left="240" w:right="239" w:firstLine="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说内容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35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78" w:lineRule="auto"/>
              <w:ind w:left="121" w:right="10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1．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思想内容能紧扣大赛主题，展示当代青年奋发奋斗奋进的精神风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，讲述在打造中国式现代化河北场景中涌现出的先进事迹，主题突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观点正确、鲜明。  ( 10 分)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25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．  内容充实具体，生动感人。  ( 5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0" w:line="266" w:lineRule="auto"/>
              <w:ind w:left="116" w:right="185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3．演讲中心突出，合理展开，阐释充分，真实、典型、新颖，反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客观事实、具有普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遍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意义，体现时代精神。  ( 10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65" w:lineRule="auto"/>
              <w:ind w:left="109" w:right="239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讲稿结构严谨、清晰，构思巧妙，不枯燥，能吸引听众注意力。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( 5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4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3" w:line="226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5．文字简练流畅，证关、逻辑性强，具有较强的</w:t>
            </w:r>
            <w:r>
              <w:rPr>
                <w:rFonts w:ascii="仿宋" w:hAnsi="仿宋" w:eastAsia="仿宋" w:cs="仿宋"/>
                <w:sz w:val="23"/>
                <w:szCs w:val="23"/>
              </w:rPr>
              <w:t>思想性。  ( 5 分)</w:t>
            </w: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4" w:line="318" w:lineRule="auto"/>
              <w:ind w:left="240" w:right="239" w:firstLine="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语言表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达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35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1" w:line="266" w:lineRule="auto"/>
              <w:ind w:left="109" w:right="239" w:firstLine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．演讲者语音规范，使用标准普通话，吐字清晰，声音洪亮圆润。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10 分)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6" w:lineRule="auto"/>
              <w:ind w:left="156" w:right="33" w:hanging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2．演讲表达准确 (发音清晰，音调、音高合适，用词准确) 、流畅、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然。  ( 10 分)</w:t>
            </w:r>
          </w:p>
        </w:tc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5" w:lineRule="auto"/>
              <w:ind w:left="116" w:right="185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3．语言技巧处理得当，语速恰当，语气、语调、音量、节奏张弛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思想感情的起伏变化，能熟练表达所演说的内容。  ( 15 分)</w:t>
            </w:r>
          </w:p>
        </w:tc>
        <w:tc>
          <w:tcPr>
            <w:tcW w:w="9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2" w:line="266" w:lineRule="auto"/>
              <w:ind w:left="240" w:right="239" w:firstLine="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形体语言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15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65" w:lineRule="auto"/>
              <w:ind w:left="123" w:right="11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演讲者精神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饱满， 自信，有感情与气势； 能较好地运用姿态、动作、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手势、表情，表达对演说内容的理解，适当使用修辞手段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line="26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75" w:line="318" w:lineRule="auto"/>
              <w:ind w:left="299" w:right="241" w:hanging="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整体印象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(5 分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1" w:line="292" w:lineRule="auto"/>
              <w:ind w:left="109" w:right="43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演讲者着装朴素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端庄大方，举止自然得体，有风度，富有艺术感染力，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超出或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少于规定时间在本项酌情扣分 ( 以选手人声开始计时，时长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超过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分 20 秒，扣 0.2 分；时长超过 5 分 30 秒，扣 0.5 分；时长不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 xml:space="preserve">足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 xml:space="preserve"> 分 40 秒，扣 0.2 分；时长不足 4 分 30 秒，扣 0.5 分) 。演说允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许使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用实物、图片等辅助道具，但仅限使用一次，使用过多将被酌情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扣分。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65" w:lineRule="auto"/>
              <w:ind w:left="240" w:right="239" w:firstLine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现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场效果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10 分)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5" w:line="263" w:lineRule="auto"/>
              <w:ind w:left="116" w:right="104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说具有较强的吸引力、感染力和号召力，能较好地与听众感情融合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一起，营造良好的演说效果。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4" w:line="228" w:lineRule="auto"/>
              <w:ind w:left="2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特别说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明</w:t>
            </w:r>
          </w:p>
        </w:tc>
        <w:tc>
          <w:tcPr>
            <w:tcW w:w="7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10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若参赛选手演讲时</w:t>
            </w:r>
            <w:r>
              <w:rPr>
                <w:rFonts w:ascii="仿宋" w:hAnsi="仿宋" w:eastAsia="仿宋" w:cs="仿宋"/>
                <w:sz w:val="23"/>
                <w:szCs w:val="23"/>
              </w:rPr>
              <w:t>长超过 6 分钟，将从总得分中扣除 3 分。</w:t>
            </w:r>
          </w:p>
        </w:tc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45" w:line="223" w:lineRule="auto"/>
        <w:ind w:left="35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注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  <w:r>
        <w:rPr>
          <w:rFonts w:ascii="仿宋" w:hAnsi="仿宋" w:eastAsia="仿宋" w:cs="仿宋"/>
          <w:spacing w:val="5"/>
          <w:sz w:val="23"/>
          <w:szCs w:val="23"/>
        </w:rPr>
        <w:t>评委明确给出每部分评分 (评分为整数) ， 由工作人员进行最后加总，去掉最高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81" w:line="225" w:lineRule="auto"/>
        <w:ind w:left="82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分与最低分，取平均分为选手比赛成绩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ectPr>
          <w:headerReference r:id="rId5" w:type="default"/>
          <w:footerReference r:id="rId6" w:type="default"/>
          <w:pgSz w:w="11906" w:h="16839"/>
          <w:pgMar w:top="400" w:right="925" w:bottom="1112" w:left="1251" w:header="0" w:footer="83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4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OTY4YWEyMGNmYzNkYzI5OWEwODkyY2NkNDgwMzYifQ=="/>
  </w:docVars>
  <w:rsids>
    <w:rsidRoot w:val="00000000"/>
    <w:rsid w:val="418A22E1"/>
    <w:rsid w:val="5EA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774</Characters>
  <Lines>0</Lines>
  <Paragraphs>0</Paragraphs>
  <TotalTime>0</TotalTime>
  <ScaleCrop>false</ScaleCrop>
  <LinksUpToDate>false</LinksUpToDate>
  <CharactersWithSpaces>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2023-04-14T12:03:00Z</dcterms:created>
  <dc:creator>干炸香菇</dc:creator>
  <cp:lastModifiedBy>山海.</cp:lastModifiedBy>
  <dcterms:modified xsi:type="dcterms:W3CDTF">2023-04-15T04:16:31Z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731AE80CB9BF4220BAEDA6810949375D_12</vt:lpwstr>
  </property>
</Properties>
</file>